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55B" w:rsidRPr="00D6255B" w:rsidRDefault="00DC22D9" w:rsidP="00D6255B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</w:t>
      </w:r>
      <w:bookmarkStart w:id="0" w:name="_GoBack"/>
      <w:bookmarkEnd w:id="0"/>
      <w:r w:rsidR="00D6255B" w:rsidRPr="00D6255B">
        <w:rPr>
          <w:rFonts w:ascii="Times New Roman" w:eastAsia="Times New Roman" w:hAnsi="Times New Roman" w:cs="Times New Roman"/>
          <w:b/>
          <w:color w:val="000000"/>
        </w:rPr>
        <w:t xml:space="preserve">ЛАН </w:t>
      </w:r>
    </w:p>
    <w:p w:rsidR="00D6255B" w:rsidRPr="00D6255B" w:rsidRDefault="00D6255B" w:rsidP="00D625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D6255B">
        <w:rPr>
          <w:rFonts w:ascii="Times New Roman" w:eastAsia="Times New Roman" w:hAnsi="Times New Roman" w:cs="Times New Roman"/>
          <w:b/>
          <w:color w:val="000000"/>
        </w:rPr>
        <w:t>Мероприятий КОГБУСО «Мурыгинский  дом-интернат «Родник» по противодействию коррупции на 202</w:t>
      </w:r>
      <w:r w:rsidRPr="005F1CEE">
        <w:rPr>
          <w:rFonts w:ascii="Times New Roman" w:eastAsia="Times New Roman" w:hAnsi="Times New Roman" w:cs="Times New Roman"/>
          <w:b/>
          <w:color w:val="000000"/>
        </w:rPr>
        <w:t>5</w:t>
      </w:r>
      <w:r w:rsidRPr="00D6255B">
        <w:rPr>
          <w:rFonts w:ascii="Times New Roman" w:eastAsia="Times New Roman" w:hAnsi="Times New Roman" w:cs="Times New Roman"/>
          <w:b/>
          <w:color w:val="000000"/>
        </w:rPr>
        <w:t>-202</w:t>
      </w:r>
      <w:r w:rsidRPr="005F1CEE">
        <w:rPr>
          <w:rFonts w:ascii="Times New Roman" w:eastAsia="Times New Roman" w:hAnsi="Times New Roman" w:cs="Times New Roman"/>
          <w:b/>
          <w:color w:val="000000"/>
        </w:rPr>
        <w:t>8</w:t>
      </w:r>
      <w:r w:rsidRPr="00D6255B">
        <w:rPr>
          <w:rFonts w:ascii="Times New Roman" w:eastAsia="Times New Roman" w:hAnsi="Times New Roman" w:cs="Times New Roman"/>
          <w:b/>
          <w:color w:val="000000"/>
        </w:rPr>
        <w:t xml:space="preserve"> годы.</w:t>
      </w:r>
    </w:p>
    <w:p w:rsidR="00D6255B" w:rsidRPr="00D6255B" w:rsidRDefault="00D6255B" w:rsidP="00D6255B">
      <w:pPr>
        <w:spacing w:after="5" w:line="240" w:lineRule="auto"/>
        <w:ind w:left="1349" w:firstLine="672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D6255B" w:rsidRPr="00D6255B" w:rsidRDefault="00D6255B" w:rsidP="00D6255B">
      <w:pPr>
        <w:spacing w:after="5" w:line="240" w:lineRule="auto"/>
        <w:ind w:left="1349" w:firstLine="672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1049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624"/>
        <w:gridCol w:w="1701"/>
        <w:gridCol w:w="1276"/>
        <w:gridCol w:w="3260"/>
      </w:tblGrid>
      <w:tr w:rsidR="00D6255B" w:rsidRPr="00D6255B" w:rsidTr="005F1CEE">
        <w:trPr>
          <w:tblHeader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D6255B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D6255B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Исполнитель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Срок выполнения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Ожидаемый результат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(индикатор)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Calibri" w:hAnsi="Times New Roman" w:cs="Times New Roman"/>
              </w:rPr>
              <w:t>Организационные меры по обеспечению реализации антикоррупционного законодательства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  <w:color w:val="000000"/>
              </w:rPr>
              <w:t xml:space="preserve">Назначение </w:t>
            </w:r>
            <w:r w:rsidRPr="00D6255B">
              <w:rPr>
                <w:rFonts w:ascii="Times New Roman" w:eastAsia="Calibri" w:hAnsi="Times New Roman" w:cs="Times New Roman"/>
              </w:rPr>
              <w:t>должностных лиц, ответственных за профилактику коррупционных и иных правонарушений в учреждении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Руководитель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обеспечение координации работы по реализации антикоррупционного законодательства в учреждении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6255B">
              <w:rPr>
                <w:rFonts w:ascii="Times New Roman" w:eastAsia="Times New Roman" w:hAnsi="Times New Roman" w:cs="Times New Roman"/>
                <w:color w:val="000000"/>
              </w:rPr>
              <w:t>Поддержание в актуальном состоянии локальных актов учреждения о противодействии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Начальник отдела юридической и кадровой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в течение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6255B">
              <w:rPr>
                <w:rFonts w:ascii="Times New Roman" w:eastAsia="Times New Roman" w:hAnsi="Times New Roman" w:cs="Times New Roman"/>
              </w:rPr>
              <w:t>повышение эффективности работы по противодействию коррупции в учреждении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Предоставление руководителю учреждения отчета о выполнении Плана мероприятий по противодействию коррупции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юридической и кадровой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реже 1 раза 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в полугодие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состояния антикоррупционной работы, проводимой в учреждении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55B" w:rsidRPr="00D6255B" w:rsidTr="005F1CEE">
        <w:trPr>
          <w:cantSplit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 утверждение Плана мероприятий по противодействию коррупции на </w:t>
            </w:r>
            <w:r w:rsidRPr="00D625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202</w:t>
            </w:r>
            <w:r w:rsidR="005F1CE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  <w:r w:rsidRPr="00D625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5F1CE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2031</w:t>
            </w:r>
            <w:r w:rsidRPr="00D625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годы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юридической и кадровой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начала 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 периода 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(года)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работы по противодействию коррупции в учреждении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реализации механизма урегулирования конфликта</w:t>
            </w:r>
            <w:proofErr w:type="gramEnd"/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интересов, обеспечение соблюдения работниками учреждения требований к служебному поведению в связи с исполнением ими должностных обязанностей, а также применение мер ответственности за их нарушение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функционирования комиссии по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соблюдению требований к служебному поведению и урегулированию конфликта интересов в учреждении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юридической и кадровой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</w:t>
            </w:r>
            <w:r w:rsidRPr="00D6255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</w:t>
            </w:r>
            <w:r w:rsidRPr="00D6255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работниками учреждения требований законодательства Российской Федерации о предотвращении или урегулировании конфликта интересов, соблюдении требований к служебному поведению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функций, и внесение изменений в перечень должностей, замещение которых связано с коррупционными рисками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Начальник отдела юридической и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кадровой работы,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ежегодно,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 1 декабря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текущего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выявление в деятельности учреждения сфер, наиболее подверженных рискам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совершения коррупционных правонарушений;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устранение коррупционных рисков при исполнении должностных обязанностей работниками учреждения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мониторинга соблюдения работниками учреждения обязанностей и требований, установленных в учреждении в целях противодействия коррупции, в том числе касающихся обязанности уведомлять работодателя об обращениях в целях склонения к совершению коррупционных правонарушений, принимать меры по предотвращению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коррупции, назначенная приказом директора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и предупреждение нарушений законодательства о противодействии коррупции работниками учреждения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анализа сведений о близких родственниках работников учреждения, мониторинг открытых источников информации, в том числе социальных сетей, баз данных Единого государственного реестра юридических лиц, Единого государственного реестра индивидуальных предпринимателей, единой информационной системы в сфере закупок (zakupki.gov.ru), общедоступных онлайн-сервисов («ЗАЧЕСТНЫЙБИЗНЕС», «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usprofile.ru»)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коррупции, назначенная приказом директора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исполнения работниками учреждения требований законодательства о противодействии коррупции, касающихся предотвращения и урегулирования конфликта интересов;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принятие мер по выявлению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устранению причин и условий, способствующих возникновению конфликта интересов при исполнении должностных обязанностей работниками учреждения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применения предусмотренных законодательством мер юридической ответственности в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каждом случае несоблюдения требований, установленных в целях противодействия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Руководители структурных подразделений, начальник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отдела юридической и кадровой работы, юрисконсульт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эффективного осуществления в учреждении мер по профилактике коррупционных и иных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правонарушений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контроля за выполнением работниками учреждения обязанности сообщать в случаях, установленных Положением о порядке сообщения о получении подарка, его сдаче и оценки, о получении подарка в связи с исполнением ими должностных обязанностей, проведение мероприятий по формированию у работников учреждения негативного отношения к дарению им подарков в связи с  исполнением ими должностных обязанностей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структурных подразделений, начальник отдела юридической и кадровой работы, юрисконсульт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исполнения работниками учреждения требований локального акта, регулирующего вопросы получения подарков в связи с исполнением работниками должностных обязанностей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обучающих мероприятий с работниками учреждения по вопросам противодействия коррупции в виде семинаров, тестирования и др.</w:t>
            </w:r>
          </w:p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юридической и кадровой работы, руководители структурных подразделений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не реже 1 раза в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эффективности работы по противодействию коррупции в учреждении;</w:t>
            </w:r>
          </w:p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отрицательного отношения к проявлению коррупции</w:t>
            </w:r>
          </w:p>
        </w:tc>
      </w:tr>
      <w:tr w:rsidR="00D6255B" w:rsidRPr="00D6255B" w:rsidTr="005F1CEE">
        <w:trPr>
          <w:cantSplit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повышения квалификации работников учреждения, ответственных за профилактику коррупционных и иных правонарушений, по образовательным программам в области противодействия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юридической и кадровой работы, руководители структурных подразделений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квалификации работников учреждения, ответственных за профилактику коррупционных и иных правонарушений</w:t>
            </w:r>
          </w:p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(отношение количества работников учреждения, ответственных за профилактику коррупционных и иных правонарушений, получивших дополнительное профессиональное образование в области противодействия коррупции в течение 202</w:t>
            </w:r>
            <w:r w:rsidR="005F1CE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5F1CE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 к общему количеству указанных лиц – не менее 100 процентов)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работников учреждения под подпись с нормативными правовыми и локальными актами в сфере противодействия коррупции, в том числе: об ответственности за коррупционные правонарушения, недопустимости возникновения конфликта интересов и путях его урегулирования, соблюдении этических и нравственных норм при выполнении должностных обязанностей, недопущении получения и дачи взятки и др.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юридической и кадровой работы,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принятия новых актов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эффективности работы по противодействию коррупции в части правового просвещения работников учреждения</w:t>
            </w:r>
          </w:p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(отношение количества работников учреждения, ознакомившихся </w:t>
            </w:r>
            <w:r w:rsidRPr="00D6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подпись с нормативными правовыми и локальными актами в сфере коррупции</w:t>
            </w: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, к общему количеству указанных лиц – не менее 100 процентов)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беседы (антикоррупционного инструктажа) со всеми работниками, поступающими на работу в учреждение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юридической и кадровой работы,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приеме 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на работу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эффективности работы по противодействию коррупции в части правового просвещения вновь принимаемых работников учреждения;</w:t>
            </w:r>
          </w:p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уровня знаний законодательства о противодействии коррупции </w:t>
            </w:r>
          </w:p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(отношение количества работников учреждения, поступающих на работу в учреждение, с которыми проведена беседа (антикоррупционный инструктаж), к общему </w:t>
            </w: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количеству указанных лиц – не менее 100 процентов)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консультативно-методических совещаний, направленных на информирование работников, участвующих в осуществлении закупок, о положениях законодательства Российской Федерации о противодействии коррупции, в том числе с ежегодной добровольной оценкой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коррупции, утвержденная приказом директора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не реже 1 раза в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эффективности работы по противодействию коррупции в части правового просвещения работников учреждения, участвующих в осуществлении закупок</w:t>
            </w:r>
          </w:p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(отношение количества работников учреждения, участвующих в осуществлении закупок, с которыми проведены консультативно-методические совещания, в том числе с добровольной оценкой знаний, к общему количеству указанных лиц – не менее 100 процентов)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учреждения, мониторинг коррупционных рисков и их устранение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гласности и прозрачности государственных (муниципальных) закупок, </w:t>
            </w:r>
            <w:proofErr w:type="gramStart"/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соблюдением законодательства о контрактной системе в сфере закупок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коррупции, утвержденная приказом директора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ежегодно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выявление случаев нарушения законодательства о контрактной системе в сфере закупок; </w:t>
            </w:r>
          </w:p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принятие своевременных и действенных мер по выявленным нарушениям</w:t>
            </w:r>
          </w:p>
        </w:tc>
      </w:tr>
      <w:tr w:rsidR="00D6255B" w:rsidRPr="00D6255B" w:rsidTr="005F1CEE">
        <w:trPr>
          <w:cantSplit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добровольного представления работниками, участвующими в осуществлении закупок, декларации о возможной личной заинтересованности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структурных подразделений, начальник отдела юридической и кадровой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исполнения работниками требований законодательства о противодействии коррупции, касающихся предотвращения и урегулирования конфликта интересов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закупочной деятельности на предмет </w:t>
            </w:r>
            <w:proofErr w:type="spellStart"/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аффилированности</w:t>
            </w:r>
            <w:proofErr w:type="spellEnd"/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либо наличия иных коррупционных проявлений между должностными лицами заказчика и участника закупок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коррупции, утвержденная приказом директора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осуществлении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аффилированных связей при осуществлении закупок товаров, работ, услуг для обеспечения государственных и муниципальных нужд Кировской области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профилей: 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работников учреждения, участвующих в закупочной деятельности; 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 закупок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Комиссия по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противодействию коррупции, утвержденная приказом директора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постоянно,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осуществлении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выявление аффилированных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связей при осуществлении закупок товаров, работ, услуг для обеспечения государственных и муниципальных нужд Кировской области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(отношение количества сформированных профилей работников учреждения, участвующих в закупочной деятельности, и участников закупок, к общему количеству указанных лиц – не менее 100 процентов)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(актуализация) реестра (карты) коррупционных рисков, возникающих при осуществлении закупок, и плана (реестра) мер, направленных на минимизацию коррупционных рисков, возникающих при осуществлении закупок</w:t>
            </w:r>
            <w:proofErr w:type="gramEnd"/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коррупции, утвержденная приказом директора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работы по противодействию коррупции в учреждении</w:t>
            </w:r>
          </w:p>
        </w:tc>
      </w:tr>
      <w:tr w:rsidR="00D6255B" w:rsidRPr="00D6255B" w:rsidTr="005F1CEE">
        <w:trPr>
          <w:cantSplit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учреждения с гражданами и организациями, обеспечение доступности информации о деятельности учреждения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поступивших в учреждение обращений граждан и организаций на предмет наличия в них информации о фактах коррупции со стороны работников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коррупции, утвержденная приказом директора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поступлении 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возможных фактов совершения коррупционных правонарушений, содержащихся в поступивших обращениях граждан и организаций, с целью принятия эффективных мер реагирования;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сфер деятельности, наиболее подверженных коррупционным рискам</w:t>
            </w:r>
          </w:p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(отношение количества обращений граждан и организаций, проанализированных на предмет наличия информации о фактах коррупции, к </w:t>
            </w: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общему количеству поступивших обращений граждан и организаций –  не менее 100 процентов)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(актуализация) на информационных стендах и сайте учреждения материалов по вопросам антикоррупционной деятельности учреждения (Антикоррупционная политика учреждения, Кодекс этики и служебного поведения работников, формы документов для заполнения и др.)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Методист, начальник отдела юридической и кадровой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граждан и организаций о принимаемых мерах по противодействию коррупции</w:t>
            </w:r>
          </w:p>
        </w:tc>
      </w:tr>
      <w:tr w:rsidR="00D6255B" w:rsidRPr="00D6255B" w:rsidTr="005F1CE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работы телефона доверия в учреждении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возможности сообщения гражданами и организациями сведений о фактах совершения коррупционных правонарушений;</w:t>
            </w:r>
          </w:p>
          <w:p w:rsidR="00D6255B" w:rsidRPr="00D6255B" w:rsidRDefault="00D6255B" w:rsidP="00D62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55B">
              <w:rPr>
                <w:rFonts w:ascii="Times New Roman" w:eastAsia="Calibri" w:hAnsi="Times New Roman" w:cs="Times New Roman"/>
                <w:sz w:val="24"/>
                <w:szCs w:val="24"/>
              </w:rPr>
              <w:t>своевременное получение информации о фактах коррупции и оперативное реагирование на нее</w:t>
            </w:r>
          </w:p>
        </w:tc>
      </w:tr>
    </w:tbl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6255B" w:rsidRPr="00D6255B" w:rsidRDefault="00D6255B" w:rsidP="00D6255B">
      <w:pPr>
        <w:tabs>
          <w:tab w:val="left" w:pos="7620"/>
          <w:tab w:val="right" w:pos="969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D6255B" w:rsidRPr="00D62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A5167"/>
    <w:multiLevelType w:val="multilevel"/>
    <w:tmpl w:val="CDA01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B39"/>
    <w:rsid w:val="002D24EE"/>
    <w:rsid w:val="004E4563"/>
    <w:rsid w:val="00510B39"/>
    <w:rsid w:val="005F1CEE"/>
    <w:rsid w:val="00935EDD"/>
    <w:rsid w:val="009F3C5F"/>
    <w:rsid w:val="00D6255B"/>
    <w:rsid w:val="00D86180"/>
    <w:rsid w:val="00DC22D9"/>
    <w:rsid w:val="00E3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3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B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3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1787</Words>
  <Characters>10188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mddi_31</dc:creator>
  <cp:lastModifiedBy>Natalie</cp:lastModifiedBy>
  <cp:revision>3</cp:revision>
  <dcterms:created xsi:type="dcterms:W3CDTF">2026-08-27T05:31:00Z</dcterms:created>
  <dcterms:modified xsi:type="dcterms:W3CDTF">2026-08-27T08:10:00Z</dcterms:modified>
</cp:coreProperties>
</file>